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C1F87" w:rsidRPr="00BD01BC" w:rsidRDefault="001C1F87" w:rsidP="00BD01BC">
      <w:pPr>
        <w:tabs>
          <w:tab w:val="center" w:pos="4680"/>
        </w:tabs>
        <w:jc w:val="center"/>
        <w:rPr>
          <w:rFonts w:ascii="Verdana" w:hAnsi="Verdana" w:cs="Arial"/>
          <w:b/>
          <w:sz w:val="24"/>
          <w:szCs w:val="24"/>
        </w:rPr>
      </w:pPr>
      <w:r w:rsidRPr="00BD01BC">
        <w:rPr>
          <w:rFonts w:ascii="Verdana" w:hAnsi="Verdana" w:cs="Arial"/>
          <w:b/>
          <w:sz w:val="24"/>
          <w:szCs w:val="24"/>
        </w:rPr>
        <w:t>5015</w:t>
      </w:r>
    </w:p>
    <w:p w:rsidR="00597016" w:rsidRPr="00BD01BC" w:rsidRDefault="00597016" w:rsidP="00BD01BC">
      <w:pPr>
        <w:tabs>
          <w:tab w:val="center" w:pos="4680"/>
        </w:tabs>
        <w:jc w:val="center"/>
        <w:rPr>
          <w:rFonts w:ascii="Verdana" w:hAnsi="Verdana" w:cs="Arial"/>
          <w:b/>
          <w:sz w:val="24"/>
          <w:szCs w:val="24"/>
        </w:rPr>
      </w:pPr>
      <w:r w:rsidRPr="00BD01BC">
        <w:rPr>
          <w:rFonts w:ascii="Verdana" w:hAnsi="Verdana" w:cs="Arial"/>
          <w:b/>
          <w:sz w:val="24"/>
          <w:szCs w:val="24"/>
        </w:rPr>
        <w:fldChar w:fldCharType="begin"/>
      </w:r>
      <w:r w:rsidRPr="00BD01BC">
        <w:rPr>
          <w:rFonts w:ascii="Verdana" w:hAnsi="Verdana" w:cs="Arial"/>
          <w:b/>
          <w:sz w:val="24"/>
          <w:szCs w:val="24"/>
        </w:rPr>
        <w:instrText xml:space="preserve"> SEQ CHAPTER \h \r 1</w:instrText>
      </w:r>
      <w:r w:rsidRPr="00BD01BC">
        <w:rPr>
          <w:rFonts w:ascii="Verdana" w:hAnsi="Verdana" w:cs="Arial"/>
          <w:b/>
          <w:sz w:val="24"/>
          <w:szCs w:val="24"/>
        </w:rPr>
        <w:fldChar w:fldCharType="end"/>
      </w:r>
      <w:r w:rsidRPr="00BD01BC">
        <w:rPr>
          <w:rFonts w:ascii="Verdana" w:hAnsi="Verdana" w:cs="Arial"/>
          <w:b/>
          <w:sz w:val="24"/>
          <w:szCs w:val="24"/>
        </w:rPr>
        <w:t>Protection of Pupil Rights</w:t>
      </w:r>
    </w:p>
    <w:p w:rsidR="00597016" w:rsidRPr="00BD01BC" w:rsidRDefault="00597016" w:rsidP="004E7BB5">
      <w:pPr>
        <w:jc w:val="both"/>
        <w:rPr>
          <w:rFonts w:ascii="Verdana" w:hAnsi="Verdana" w:cs="Arial"/>
          <w:sz w:val="24"/>
          <w:szCs w:val="24"/>
        </w:rPr>
      </w:pPr>
    </w:p>
    <w:p w:rsidR="00597016" w:rsidRPr="00BD01BC" w:rsidRDefault="00597016" w:rsidP="004E7BB5">
      <w:pPr>
        <w:jc w:val="both"/>
        <w:rPr>
          <w:rFonts w:ascii="Verdana" w:hAnsi="Verdana" w:cs="Arial"/>
          <w:sz w:val="24"/>
          <w:szCs w:val="24"/>
        </w:rPr>
      </w:pPr>
      <w:r w:rsidRPr="00BD01BC">
        <w:rPr>
          <w:rFonts w:ascii="Verdana" w:hAnsi="Verdana" w:cs="Arial"/>
          <w:sz w:val="24"/>
          <w:szCs w:val="24"/>
        </w:rPr>
        <w:t>The Board of Education respects the rights of parents and their children, and has adopted this policy in consultation with parents to comply</w:t>
      </w:r>
      <w:r w:rsidR="00D41301" w:rsidRPr="00BD01BC">
        <w:rPr>
          <w:rFonts w:ascii="Verdana" w:hAnsi="Verdana" w:cs="Arial"/>
          <w:sz w:val="24"/>
          <w:szCs w:val="24"/>
        </w:rPr>
        <w:t xml:space="preserve"> with</w:t>
      </w:r>
      <w:r w:rsidRPr="00BD01BC">
        <w:rPr>
          <w:rFonts w:ascii="Verdana" w:hAnsi="Verdana" w:cs="Arial"/>
          <w:sz w:val="24"/>
          <w:szCs w:val="24"/>
        </w:rPr>
        <w:t xml:space="preserve"> the federal Protection of Pupil Rights Amendment (PPRA) and The </w:t>
      </w:r>
      <w:r w:rsidR="004F2A0E" w:rsidRPr="00BD01BC">
        <w:rPr>
          <w:rFonts w:ascii="Verdana" w:hAnsi="Verdana" w:cs="Arial"/>
          <w:sz w:val="24"/>
          <w:szCs w:val="24"/>
        </w:rPr>
        <w:t xml:space="preserve">No Child Left </w:t>
      </w:r>
      <w:proofErr w:type="gramStart"/>
      <w:r w:rsidR="004F2A0E" w:rsidRPr="00BD01BC">
        <w:rPr>
          <w:rFonts w:ascii="Verdana" w:hAnsi="Verdana" w:cs="Arial"/>
          <w:sz w:val="24"/>
          <w:szCs w:val="24"/>
        </w:rPr>
        <w:t>Behind</w:t>
      </w:r>
      <w:proofErr w:type="gramEnd"/>
      <w:r w:rsidR="004F2A0E" w:rsidRPr="00BD01BC">
        <w:rPr>
          <w:rFonts w:ascii="Verdana" w:hAnsi="Verdana" w:cs="Arial"/>
          <w:sz w:val="24"/>
          <w:szCs w:val="24"/>
        </w:rPr>
        <w:t xml:space="preserve"> Act (NCLB).</w:t>
      </w:r>
    </w:p>
    <w:p w:rsidR="00597016" w:rsidRPr="00BD01BC" w:rsidRDefault="00597016" w:rsidP="004E7BB5">
      <w:pPr>
        <w:jc w:val="both"/>
        <w:rPr>
          <w:rFonts w:ascii="Verdana" w:hAnsi="Verdana" w:cs="Arial"/>
          <w:b/>
          <w:sz w:val="24"/>
          <w:szCs w:val="24"/>
        </w:rPr>
      </w:pPr>
    </w:p>
    <w:p w:rsidR="00597016" w:rsidRPr="00BD01BC" w:rsidRDefault="00597016" w:rsidP="004E7BB5">
      <w:pPr>
        <w:pStyle w:val="levnl1"/>
        <w:widowControl/>
        <w:numPr>
          <w:ilvl w:val="0"/>
          <w:numId w:val="1"/>
        </w:numPr>
        <w:ind w:left="720" w:hanging="720"/>
        <w:jc w:val="both"/>
        <w:rPr>
          <w:rFonts w:ascii="Verdana" w:hAnsi="Verdana" w:cs="Arial"/>
          <w:b/>
          <w:sz w:val="24"/>
          <w:szCs w:val="24"/>
        </w:rPr>
      </w:pPr>
      <w:r w:rsidRPr="00BD01BC">
        <w:rPr>
          <w:rFonts w:ascii="Verdana" w:hAnsi="Verdana" w:cs="Arial"/>
          <w:b/>
          <w:sz w:val="24"/>
          <w:szCs w:val="24"/>
        </w:rPr>
        <w:tab/>
        <w:t>Surveys</w:t>
      </w:r>
    </w:p>
    <w:p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tab/>
        <w:t>Surveys Created by a Third Party</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This section applies to every survey:</w:t>
      </w:r>
    </w:p>
    <w:p w:rsidR="00597016" w:rsidRPr="00BD01BC" w:rsidRDefault="00597016" w:rsidP="004E7BB5">
      <w:pPr>
        <w:pStyle w:val="levnl4"/>
        <w:widowControl/>
        <w:numPr>
          <w:ilvl w:val="3"/>
          <w:numId w:val="1"/>
        </w:numPr>
        <w:ind w:left="2880" w:hanging="720"/>
        <w:jc w:val="both"/>
        <w:rPr>
          <w:rFonts w:ascii="Verdana" w:hAnsi="Verdana" w:cs="Arial"/>
          <w:sz w:val="24"/>
          <w:szCs w:val="24"/>
        </w:rPr>
      </w:pPr>
      <w:r w:rsidRPr="00BD01BC">
        <w:rPr>
          <w:rFonts w:ascii="Verdana" w:hAnsi="Verdana" w:cs="Arial"/>
          <w:sz w:val="24"/>
          <w:szCs w:val="24"/>
        </w:rPr>
        <w:tab/>
        <w:t>that is created by a person or entity other than a district staff member or student;</w:t>
      </w:r>
    </w:p>
    <w:p w:rsidR="00597016" w:rsidRPr="00BD01BC" w:rsidRDefault="00597016" w:rsidP="004E7BB5">
      <w:pPr>
        <w:pStyle w:val="levnl4"/>
        <w:widowControl/>
        <w:numPr>
          <w:ilvl w:val="3"/>
          <w:numId w:val="1"/>
        </w:numPr>
        <w:ind w:left="2880" w:hanging="720"/>
        <w:jc w:val="both"/>
        <w:rPr>
          <w:rFonts w:ascii="Verdana" w:hAnsi="Verdana" w:cs="Arial"/>
          <w:sz w:val="24"/>
          <w:szCs w:val="24"/>
        </w:rPr>
      </w:pPr>
      <w:r w:rsidRPr="00BD01BC">
        <w:rPr>
          <w:rFonts w:ascii="Verdana" w:hAnsi="Verdana" w:cs="Arial"/>
          <w:sz w:val="24"/>
          <w:szCs w:val="24"/>
        </w:rPr>
        <w:tab/>
        <w:t xml:space="preserve">regardless of whether the student answering the questions can be identified; and  </w:t>
      </w:r>
    </w:p>
    <w:p w:rsidR="00597016" w:rsidRPr="00BD01BC" w:rsidRDefault="00597016" w:rsidP="004E7BB5">
      <w:pPr>
        <w:pStyle w:val="levnl4"/>
        <w:widowControl/>
        <w:numPr>
          <w:ilvl w:val="3"/>
          <w:numId w:val="1"/>
        </w:numPr>
        <w:ind w:left="2880" w:hanging="720"/>
        <w:jc w:val="both"/>
        <w:rPr>
          <w:rFonts w:ascii="Verdana" w:hAnsi="Verdana" w:cs="Arial"/>
          <w:sz w:val="24"/>
          <w:szCs w:val="24"/>
        </w:rPr>
      </w:pPr>
      <w:r w:rsidRPr="00BD01BC">
        <w:rPr>
          <w:rFonts w:ascii="Verdana" w:hAnsi="Verdana" w:cs="Arial"/>
          <w:sz w:val="24"/>
          <w:szCs w:val="24"/>
        </w:rPr>
        <w:tab/>
        <w:t>regardless of the subject matter of the questions</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 xml:space="preserve">Parents have the right to inspect any survey created by a third party before that survey is distributed to their student. </w:t>
      </w:r>
    </w:p>
    <w:p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tab/>
        <w:t>Surveys Requesting Particular Sensitive Information</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Sensitive information shall include:</w:t>
      </w:r>
    </w:p>
    <w:p w:rsidR="00597016" w:rsidRPr="00BD01BC" w:rsidRDefault="00597016" w:rsidP="004E7BB5">
      <w:pPr>
        <w:pStyle w:val="levnl4"/>
        <w:widowControl/>
        <w:numPr>
          <w:ilvl w:val="3"/>
          <w:numId w:val="1"/>
        </w:numPr>
        <w:ind w:left="2880" w:hanging="720"/>
        <w:jc w:val="both"/>
        <w:rPr>
          <w:rFonts w:ascii="Verdana" w:hAnsi="Verdana" w:cs="Arial"/>
          <w:sz w:val="24"/>
          <w:szCs w:val="24"/>
        </w:rPr>
      </w:pPr>
      <w:r w:rsidRPr="00BD01BC">
        <w:rPr>
          <w:rFonts w:ascii="Verdana" w:hAnsi="Verdana" w:cs="Arial"/>
          <w:sz w:val="24"/>
          <w:szCs w:val="24"/>
        </w:rPr>
        <w:tab/>
        <w:t>Political affiliations or beliefs of the student or the student’s parent(s);</w:t>
      </w:r>
    </w:p>
    <w:p w:rsidR="00597016" w:rsidRPr="00BD01BC" w:rsidRDefault="00597016" w:rsidP="004E7BB5">
      <w:pPr>
        <w:pStyle w:val="levnl4"/>
        <w:widowControl/>
        <w:numPr>
          <w:ilvl w:val="3"/>
          <w:numId w:val="1"/>
        </w:numPr>
        <w:ind w:left="2880" w:hanging="720"/>
        <w:jc w:val="both"/>
        <w:rPr>
          <w:rFonts w:ascii="Verdana" w:hAnsi="Verdana" w:cs="Arial"/>
          <w:sz w:val="24"/>
          <w:szCs w:val="24"/>
        </w:rPr>
      </w:pPr>
      <w:r w:rsidRPr="00BD01BC">
        <w:rPr>
          <w:rFonts w:ascii="Verdana" w:hAnsi="Verdana" w:cs="Arial"/>
          <w:sz w:val="24"/>
          <w:szCs w:val="24"/>
        </w:rPr>
        <w:tab/>
        <w:t>Mental or psychological problems of the student or the student’s family;</w:t>
      </w:r>
    </w:p>
    <w:p w:rsidR="00597016" w:rsidRPr="00BD01BC" w:rsidRDefault="00597016" w:rsidP="004E7BB5">
      <w:pPr>
        <w:pStyle w:val="levnl4"/>
        <w:widowControl/>
        <w:numPr>
          <w:ilvl w:val="3"/>
          <w:numId w:val="1"/>
        </w:numPr>
        <w:ind w:left="2880" w:hanging="720"/>
        <w:jc w:val="both"/>
        <w:rPr>
          <w:rFonts w:ascii="Verdana" w:hAnsi="Verdana" w:cs="Arial"/>
          <w:sz w:val="24"/>
          <w:szCs w:val="24"/>
        </w:rPr>
      </w:pPr>
      <w:r w:rsidRPr="00BD01BC">
        <w:rPr>
          <w:rFonts w:ascii="Verdana" w:hAnsi="Verdana" w:cs="Arial"/>
          <w:sz w:val="24"/>
          <w:szCs w:val="24"/>
        </w:rPr>
        <w:tab/>
        <w:t xml:space="preserve">Sexual behavior or attitudes; </w:t>
      </w:r>
    </w:p>
    <w:p w:rsidR="00597016" w:rsidRPr="00BD01BC" w:rsidRDefault="00597016" w:rsidP="004E7BB5">
      <w:pPr>
        <w:pStyle w:val="levnl4"/>
        <w:widowControl/>
        <w:numPr>
          <w:ilvl w:val="3"/>
          <w:numId w:val="1"/>
        </w:numPr>
        <w:ind w:left="2880" w:hanging="720"/>
        <w:jc w:val="both"/>
        <w:rPr>
          <w:rFonts w:ascii="Verdana" w:hAnsi="Verdana" w:cs="Arial"/>
          <w:sz w:val="24"/>
          <w:szCs w:val="24"/>
        </w:rPr>
      </w:pPr>
      <w:r w:rsidRPr="00BD01BC">
        <w:rPr>
          <w:rFonts w:ascii="Verdana" w:hAnsi="Verdana" w:cs="Arial"/>
          <w:sz w:val="24"/>
          <w:szCs w:val="24"/>
        </w:rPr>
        <w:tab/>
        <w:t>Illegal, anti-social, self-incriminating, or demeaning behavior;</w:t>
      </w:r>
    </w:p>
    <w:p w:rsidR="00597016" w:rsidRPr="00BD01BC" w:rsidRDefault="00597016" w:rsidP="004E7BB5">
      <w:pPr>
        <w:pStyle w:val="levnl4"/>
        <w:widowControl/>
        <w:numPr>
          <w:ilvl w:val="3"/>
          <w:numId w:val="1"/>
        </w:numPr>
        <w:ind w:left="2880" w:hanging="720"/>
        <w:jc w:val="both"/>
        <w:rPr>
          <w:rFonts w:ascii="Verdana" w:hAnsi="Verdana" w:cs="Arial"/>
          <w:sz w:val="24"/>
          <w:szCs w:val="24"/>
        </w:rPr>
      </w:pPr>
      <w:r w:rsidRPr="00BD01BC">
        <w:rPr>
          <w:rFonts w:ascii="Verdana" w:hAnsi="Verdana" w:cs="Arial"/>
          <w:sz w:val="24"/>
          <w:szCs w:val="24"/>
        </w:rPr>
        <w:tab/>
        <w:t xml:space="preserve">Critical appraisals of other individuals with whom respondents have close family relationships; </w:t>
      </w:r>
    </w:p>
    <w:p w:rsidR="00597016" w:rsidRPr="00BD01BC" w:rsidRDefault="00597016" w:rsidP="004E7BB5">
      <w:pPr>
        <w:pStyle w:val="levnl4"/>
        <w:widowControl/>
        <w:numPr>
          <w:ilvl w:val="3"/>
          <w:numId w:val="1"/>
        </w:numPr>
        <w:ind w:left="2880" w:hanging="720"/>
        <w:jc w:val="both"/>
        <w:rPr>
          <w:rFonts w:ascii="Verdana" w:hAnsi="Verdana" w:cs="Arial"/>
          <w:sz w:val="24"/>
          <w:szCs w:val="24"/>
        </w:rPr>
      </w:pPr>
      <w:r w:rsidRPr="00BD01BC">
        <w:rPr>
          <w:rFonts w:ascii="Verdana" w:hAnsi="Verdana" w:cs="Arial"/>
          <w:sz w:val="24"/>
          <w:szCs w:val="24"/>
        </w:rPr>
        <w:tab/>
        <w:t xml:space="preserve">Legally recognized privileged or analogous relationships, such as those of lawyers; physicians, and ministers; </w:t>
      </w:r>
    </w:p>
    <w:p w:rsidR="00597016" w:rsidRPr="00BD01BC" w:rsidRDefault="00597016" w:rsidP="004E7BB5">
      <w:pPr>
        <w:pStyle w:val="levnl4"/>
        <w:widowControl/>
        <w:numPr>
          <w:ilvl w:val="3"/>
          <w:numId w:val="1"/>
        </w:numPr>
        <w:ind w:left="2880" w:hanging="720"/>
        <w:jc w:val="both"/>
        <w:rPr>
          <w:rFonts w:ascii="Verdana" w:hAnsi="Verdana" w:cs="Arial"/>
          <w:sz w:val="24"/>
          <w:szCs w:val="24"/>
        </w:rPr>
      </w:pPr>
      <w:r w:rsidRPr="00BD01BC">
        <w:rPr>
          <w:rFonts w:ascii="Verdana" w:hAnsi="Verdana" w:cs="Arial"/>
          <w:sz w:val="24"/>
          <w:szCs w:val="24"/>
        </w:rPr>
        <w:tab/>
        <w:t xml:space="preserve">Religious practices, affiliations, or beliefs of the student or student’s parent(s); or </w:t>
      </w:r>
    </w:p>
    <w:p w:rsidR="00597016" w:rsidRPr="00BD01BC" w:rsidRDefault="00597016" w:rsidP="004E7BB5">
      <w:pPr>
        <w:pStyle w:val="levnl4"/>
        <w:widowControl/>
        <w:numPr>
          <w:ilvl w:val="3"/>
          <w:numId w:val="1"/>
        </w:numPr>
        <w:ind w:left="2880" w:hanging="720"/>
        <w:jc w:val="both"/>
        <w:rPr>
          <w:rFonts w:ascii="Verdana" w:hAnsi="Verdana" w:cs="Arial"/>
          <w:sz w:val="24"/>
          <w:szCs w:val="24"/>
        </w:rPr>
      </w:pPr>
      <w:r w:rsidRPr="00BD01BC">
        <w:rPr>
          <w:rFonts w:ascii="Verdana" w:hAnsi="Verdana" w:cs="Arial"/>
          <w:sz w:val="24"/>
          <w:szCs w:val="24"/>
        </w:rPr>
        <w:tab/>
        <w:t xml:space="preserve">Income (other than that required by law to determine eligibility for participation in a program or for receiving financial assistance under such program), without prior written consent of the parent or eligible student. </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No student shall be required to submit to a survey, analysis, or evaluation that requests sensitive information.</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 xml:space="preserve">If a survey requesting sensitive information is funded, in whole or in part, by a program administered by the U.S. </w:t>
      </w:r>
      <w:r w:rsidRPr="00BD01BC">
        <w:rPr>
          <w:rFonts w:ascii="Verdana" w:hAnsi="Verdana" w:cs="Arial"/>
          <w:sz w:val="24"/>
          <w:szCs w:val="24"/>
        </w:rPr>
        <w:lastRenderedPageBreak/>
        <w:t>Department of Education, the school district must obtain the written consent of a student’s parent(s) before the student participates in the survey.</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 xml:space="preserve">School officials and staff members shall not request, nor disclose, the identity of any student who completes any survey (created by any person or entity, including the district) containing any sensitive information.  </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 xml:space="preserve">Parents have the right to inspect any survey which requests sensitive information before that survey is distributed to their student. </w:t>
      </w:r>
    </w:p>
    <w:p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tab/>
        <w:t>Survey Inspection Requests</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School officials shall inform parents of their right to inspect surveys requesting sensitive information before the surveys are distributed to any student.</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All survey inspection requests must be in writing to the building principal and delivered to the building principal prior to the date on which the survey is scheduled to be administered to the students.</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The principal shall respond to survey inspection requests without delay.</w:t>
      </w:r>
    </w:p>
    <w:p w:rsidR="00597016" w:rsidRPr="00BD01BC" w:rsidRDefault="00597016" w:rsidP="004E7BB5">
      <w:pPr>
        <w:jc w:val="both"/>
        <w:rPr>
          <w:rFonts w:ascii="Verdana" w:hAnsi="Verdana" w:cs="Arial"/>
          <w:b/>
          <w:sz w:val="24"/>
          <w:szCs w:val="24"/>
        </w:rPr>
      </w:pPr>
    </w:p>
    <w:p w:rsidR="00597016" w:rsidRPr="00BD01BC" w:rsidRDefault="00597016" w:rsidP="004E7BB5">
      <w:pPr>
        <w:pStyle w:val="levnl1"/>
        <w:widowControl/>
        <w:numPr>
          <w:ilvl w:val="0"/>
          <w:numId w:val="1"/>
        </w:numPr>
        <w:ind w:left="720" w:hanging="720"/>
        <w:jc w:val="both"/>
        <w:rPr>
          <w:rFonts w:ascii="Verdana" w:hAnsi="Verdana" w:cs="Arial"/>
          <w:b/>
          <w:sz w:val="24"/>
          <w:szCs w:val="24"/>
        </w:rPr>
      </w:pPr>
      <w:r w:rsidRPr="00BD01BC">
        <w:rPr>
          <w:rFonts w:ascii="Verdana" w:hAnsi="Verdana" w:cs="Arial"/>
          <w:b/>
          <w:sz w:val="24"/>
          <w:szCs w:val="24"/>
        </w:rPr>
        <w:tab/>
        <w:t xml:space="preserve">Invasive Physical Examinations </w:t>
      </w:r>
    </w:p>
    <w:p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tab/>
        <w:t>The term “invasive physical examination” means:</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 xml:space="preserve">any medical examination that involves the exposure of private body parts; or </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any act during such examination that includes incision, insertion, or injection into the body; and</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r>
      <w:proofErr w:type="gramStart"/>
      <w:r w:rsidRPr="00BD01BC">
        <w:rPr>
          <w:rFonts w:ascii="Verdana" w:hAnsi="Verdana" w:cs="Arial"/>
          <w:sz w:val="24"/>
          <w:szCs w:val="24"/>
        </w:rPr>
        <w:t>does</w:t>
      </w:r>
      <w:proofErr w:type="gramEnd"/>
      <w:r w:rsidRPr="00BD01BC">
        <w:rPr>
          <w:rFonts w:ascii="Verdana" w:hAnsi="Verdana" w:cs="Arial"/>
          <w:sz w:val="24"/>
          <w:szCs w:val="24"/>
        </w:rPr>
        <w:t xml:space="preserve"> not include a hearing, vision, or scoliosis screening.</w:t>
      </w:r>
    </w:p>
    <w:p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tab/>
        <w:t>Parents may refuse to allow their student to participate in any non-emergency, invasive physical examination or screening that is:</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required as a condition of attendance;</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administered by the school and scheduled by the school in advance; and</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r>
      <w:proofErr w:type="gramStart"/>
      <w:r w:rsidRPr="00BD01BC">
        <w:rPr>
          <w:rFonts w:ascii="Verdana" w:hAnsi="Verdana" w:cs="Arial"/>
          <w:sz w:val="24"/>
          <w:szCs w:val="24"/>
        </w:rPr>
        <w:t>not</w:t>
      </w:r>
      <w:proofErr w:type="gramEnd"/>
      <w:r w:rsidRPr="00BD01BC">
        <w:rPr>
          <w:rFonts w:ascii="Verdana" w:hAnsi="Verdana" w:cs="Arial"/>
          <w:sz w:val="24"/>
          <w:szCs w:val="24"/>
        </w:rPr>
        <w:t xml:space="preserve"> necessary to protect the immediate health and safety of the student, or of other students.</w:t>
      </w:r>
    </w:p>
    <w:p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tab/>
        <w:t>This policy does not apply to any physical examination or screening that:</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is permitted or required by an applicable state law, including physical examinations or screenings that are permitted without parental notification;</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lastRenderedPageBreak/>
        <w:tab/>
      </w:r>
      <w:proofErr w:type="gramStart"/>
      <w:r w:rsidRPr="00BD01BC">
        <w:rPr>
          <w:rFonts w:ascii="Verdana" w:hAnsi="Verdana" w:cs="Arial"/>
          <w:sz w:val="24"/>
          <w:szCs w:val="24"/>
        </w:rPr>
        <w:t>is</w:t>
      </w:r>
      <w:proofErr w:type="gramEnd"/>
      <w:r w:rsidRPr="00BD01BC">
        <w:rPr>
          <w:rFonts w:ascii="Verdana" w:hAnsi="Verdana" w:cs="Arial"/>
          <w:sz w:val="24"/>
          <w:szCs w:val="24"/>
        </w:rPr>
        <w:t xml:space="preserve"> administered to a student in accordance with the Individuals with Disabilities Education Act (20 U.S.C. §1400 </w:t>
      </w:r>
      <w:r w:rsidRPr="00BD01BC">
        <w:rPr>
          <w:rFonts w:ascii="Verdana" w:hAnsi="Verdana" w:cs="Arial"/>
          <w:i/>
          <w:sz w:val="24"/>
          <w:szCs w:val="24"/>
        </w:rPr>
        <w:t>et seq</w:t>
      </w:r>
      <w:r w:rsidRPr="00BD01BC">
        <w:rPr>
          <w:rFonts w:ascii="Verdana" w:hAnsi="Verdana" w:cs="Arial"/>
          <w:sz w:val="24"/>
          <w:szCs w:val="24"/>
        </w:rPr>
        <w:t>.)</w:t>
      </w:r>
    </w:p>
    <w:p w:rsidR="00597016" w:rsidRPr="00BD01BC" w:rsidRDefault="00597016" w:rsidP="002A456D">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r>
      <w:proofErr w:type="gramStart"/>
      <w:r w:rsidRPr="00BD01BC">
        <w:rPr>
          <w:rFonts w:ascii="Verdana" w:hAnsi="Verdana" w:cs="Arial"/>
          <w:sz w:val="24"/>
          <w:szCs w:val="24"/>
        </w:rPr>
        <w:t>is</w:t>
      </w:r>
      <w:proofErr w:type="gramEnd"/>
      <w:r w:rsidRPr="00BD01BC">
        <w:rPr>
          <w:rFonts w:ascii="Verdana" w:hAnsi="Verdana" w:cs="Arial"/>
          <w:sz w:val="24"/>
          <w:szCs w:val="24"/>
        </w:rPr>
        <w:t xml:space="preserve"> otherwise authorized by Board policy.</w:t>
      </w:r>
    </w:p>
    <w:p w:rsidR="002A456D" w:rsidRPr="00BD01BC" w:rsidRDefault="002A456D" w:rsidP="002A456D">
      <w:pPr>
        <w:pStyle w:val="levnl3"/>
        <w:widowControl/>
        <w:ind w:left="2160" w:firstLine="0"/>
        <w:jc w:val="both"/>
        <w:rPr>
          <w:rFonts w:ascii="Verdana" w:hAnsi="Verdana" w:cs="Arial"/>
          <w:sz w:val="24"/>
          <w:szCs w:val="24"/>
        </w:rPr>
      </w:pPr>
    </w:p>
    <w:p w:rsidR="00597016" w:rsidRPr="00BD01BC" w:rsidRDefault="00597016" w:rsidP="004E7BB5">
      <w:pPr>
        <w:pStyle w:val="levnl1"/>
        <w:widowControl/>
        <w:numPr>
          <w:ilvl w:val="0"/>
          <w:numId w:val="1"/>
        </w:numPr>
        <w:ind w:left="720" w:hanging="720"/>
        <w:jc w:val="both"/>
        <w:rPr>
          <w:rFonts w:ascii="Verdana" w:hAnsi="Verdana" w:cs="Arial"/>
          <w:b/>
          <w:sz w:val="24"/>
          <w:szCs w:val="24"/>
        </w:rPr>
      </w:pPr>
      <w:r w:rsidRPr="00BD01BC">
        <w:rPr>
          <w:rFonts w:ascii="Verdana" w:hAnsi="Verdana" w:cs="Arial"/>
          <w:b/>
          <w:sz w:val="24"/>
          <w:szCs w:val="24"/>
        </w:rPr>
        <w:tab/>
        <w:t>Collection of Personal Information from Students for Marketing</w:t>
      </w:r>
    </w:p>
    <w:p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tab/>
        <w:t>The term “personal information” means individually identifiable information including:</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student’s and parent(s)’ first and last name;</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home or other physical address;</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telephone number; and/or</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r>
      <w:proofErr w:type="gramStart"/>
      <w:r w:rsidRPr="00BD01BC">
        <w:rPr>
          <w:rFonts w:ascii="Verdana" w:hAnsi="Verdana" w:cs="Arial"/>
          <w:sz w:val="24"/>
          <w:szCs w:val="24"/>
        </w:rPr>
        <w:t>social</w:t>
      </w:r>
      <w:proofErr w:type="gramEnd"/>
      <w:r w:rsidRPr="00BD01BC">
        <w:rPr>
          <w:rFonts w:ascii="Verdana" w:hAnsi="Verdana" w:cs="Arial"/>
          <w:sz w:val="24"/>
          <w:szCs w:val="24"/>
        </w:rPr>
        <w:t xml:space="preserve"> security number.</w:t>
      </w:r>
    </w:p>
    <w:p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tab/>
        <w:t>No school official or staff member shall administer or distribute to students a survey or other instrument for the purpose of collecting personal information for marketing or for selling that information.</w:t>
      </w:r>
    </w:p>
    <w:p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tab/>
        <w:t>This policy does not apply to the collection, disclosure or use of personal information for the exclusive purpose of providing educational services to students, such as the following:</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post-secondary education recruitment;</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military recruitment;</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tests and assessments to provide cognitive, evaluative, diagnostic or achievement information about students; and/or</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r>
      <w:proofErr w:type="gramStart"/>
      <w:r w:rsidRPr="00BD01BC">
        <w:rPr>
          <w:rFonts w:ascii="Verdana" w:hAnsi="Verdana" w:cs="Arial"/>
          <w:sz w:val="24"/>
          <w:szCs w:val="24"/>
        </w:rPr>
        <w:t>student</w:t>
      </w:r>
      <w:proofErr w:type="gramEnd"/>
      <w:r w:rsidRPr="00BD01BC">
        <w:rPr>
          <w:rFonts w:ascii="Verdana" w:hAnsi="Verdana" w:cs="Arial"/>
          <w:sz w:val="24"/>
          <w:szCs w:val="24"/>
        </w:rPr>
        <w:t xml:space="preserve"> recognition programs.</w:t>
      </w:r>
    </w:p>
    <w:p w:rsidR="00597016" w:rsidRPr="00BD01BC" w:rsidRDefault="00597016" w:rsidP="004E7BB5">
      <w:pPr>
        <w:jc w:val="both"/>
        <w:rPr>
          <w:rFonts w:ascii="Verdana" w:hAnsi="Verdana" w:cs="Arial"/>
          <w:b/>
          <w:sz w:val="24"/>
          <w:szCs w:val="24"/>
        </w:rPr>
      </w:pPr>
    </w:p>
    <w:p w:rsidR="00597016" w:rsidRPr="00BD01BC" w:rsidRDefault="00597016" w:rsidP="004E7BB5">
      <w:pPr>
        <w:pStyle w:val="levnl1"/>
        <w:widowControl/>
        <w:numPr>
          <w:ilvl w:val="0"/>
          <w:numId w:val="1"/>
        </w:numPr>
        <w:ind w:left="720" w:hanging="720"/>
        <w:jc w:val="both"/>
        <w:rPr>
          <w:rFonts w:ascii="Verdana" w:hAnsi="Verdana" w:cs="Arial"/>
          <w:b/>
          <w:sz w:val="24"/>
          <w:szCs w:val="24"/>
        </w:rPr>
      </w:pPr>
      <w:r w:rsidRPr="00BD01BC">
        <w:rPr>
          <w:rFonts w:ascii="Verdana" w:hAnsi="Verdana" w:cs="Arial"/>
          <w:b/>
          <w:sz w:val="24"/>
          <w:szCs w:val="24"/>
        </w:rPr>
        <w:tab/>
        <w:t>Inspection of Instructional Material</w:t>
      </w:r>
    </w:p>
    <w:p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tab/>
        <w:t>Definition</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 xml:space="preserve">The term “instructional materials” means instructional content that is provided to a student regardless of its format, printed or representational materials, audio-visual materials, and materials in electronic or digital formats (such as materials accessible through the Internet).  </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The term does not include academic tests or academic assessments.</w:t>
      </w:r>
    </w:p>
    <w:p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tab/>
        <w:t>Parents may inspect, upon their request, any instructional material used as part of their child’s education curriculum.</w:t>
      </w:r>
    </w:p>
    <w:p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tab/>
        <w:t xml:space="preserve">Curriculum inspection requests must be made </w:t>
      </w:r>
      <w:bookmarkStart w:id="0" w:name="_GoBack"/>
      <w:bookmarkEnd w:id="0"/>
      <w:r w:rsidRPr="00BD01BC">
        <w:rPr>
          <w:rFonts w:ascii="Verdana" w:hAnsi="Verdana" w:cs="Arial"/>
          <w:sz w:val="24"/>
          <w:szCs w:val="24"/>
        </w:rPr>
        <w:t>to the building principal in writing.</w:t>
      </w:r>
    </w:p>
    <w:p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tab/>
        <w:t>Building principals shall respond to inspection requests within a reasonable amount of time.</w:t>
      </w:r>
    </w:p>
    <w:p w:rsidR="00597016" w:rsidRPr="00BD01BC" w:rsidRDefault="00597016" w:rsidP="004E7BB5">
      <w:pPr>
        <w:jc w:val="both"/>
        <w:rPr>
          <w:rFonts w:ascii="Verdana" w:hAnsi="Verdana" w:cs="Arial"/>
          <w:b/>
          <w:sz w:val="24"/>
          <w:szCs w:val="24"/>
        </w:rPr>
      </w:pPr>
    </w:p>
    <w:p w:rsidR="00597016" w:rsidRPr="00BD01BC" w:rsidRDefault="00597016" w:rsidP="004E7BB5">
      <w:pPr>
        <w:pStyle w:val="levnl1"/>
        <w:widowControl/>
        <w:numPr>
          <w:ilvl w:val="0"/>
          <w:numId w:val="1"/>
        </w:numPr>
        <w:ind w:left="720" w:hanging="720"/>
        <w:jc w:val="both"/>
        <w:rPr>
          <w:rFonts w:ascii="Verdana" w:hAnsi="Verdana" w:cs="Arial"/>
          <w:b/>
          <w:sz w:val="24"/>
          <w:szCs w:val="24"/>
        </w:rPr>
      </w:pPr>
      <w:r w:rsidRPr="00BD01BC">
        <w:rPr>
          <w:rFonts w:ascii="Verdana" w:hAnsi="Verdana" w:cs="Arial"/>
          <w:b/>
          <w:sz w:val="24"/>
          <w:szCs w:val="24"/>
        </w:rPr>
        <w:tab/>
        <w:t>Notification of Rights and Procedures</w:t>
      </w:r>
    </w:p>
    <w:p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lastRenderedPageBreak/>
        <w:tab/>
        <w:t>The superintendent shall notify parents of:</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this policy and its availability upon request from the office of the district;</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how to opt their child out of participation in activities as provided for in this policy;</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t>the approximate dates during the school year when a survey requesting personal information is scheduled or expected to be scheduled; and</w:t>
      </w:r>
    </w:p>
    <w:p w:rsidR="00597016" w:rsidRPr="00BD01BC" w:rsidRDefault="00597016" w:rsidP="004E7BB5">
      <w:pPr>
        <w:pStyle w:val="levnl3"/>
        <w:widowControl/>
        <w:numPr>
          <w:ilvl w:val="2"/>
          <w:numId w:val="1"/>
        </w:numPr>
        <w:ind w:left="2160" w:hanging="720"/>
        <w:jc w:val="both"/>
        <w:rPr>
          <w:rFonts w:ascii="Verdana" w:hAnsi="Verdana" w:cs="Arial"/>
          <w:sz w:val="24"/>
          <w:szCs w:val="24"/>
        </w:rPr>
      </w:pPr>
      <w:r w:rsidRPr="00BD01BC">
        <w:rPr>
          <w:rFonts w:ascii="Verdana" w:hAnsi="Verdana" w:cs="Arial"/>
          <w:sz w:val="24"/>
          <w:szCs w:val="24"/>
        </w:rPr>
        <w:tab/>
      </w:r>
      <w:proofErr w:type="gramStart"/>
      <w:r w:rsidRPr="00BD01BC">
        <w:rPr>
          <w:rFonts w:ascii="Verdana" w:hAnsi="Verdana" w:cs="Arial"/>
          <w:sz w:val="24"/>
          <w:szCs w:val="24"/>
        </w:rPr>
        <w:t>how</w:t>
      </w:r>
      <w:proofErr w:type="gramEnd"/>
      <w:r w:rsidRPr="00BD01BC">
        <w:rPr>
          <w:rFonts w:ascii="Verdana" w:hAnsi="Verdana" w:cs="Arial"/>
          <w:sz w:val="24"/>
          <w:szCs w:val="24"/>
        </w:rPr>
        <w:t xml:space="preserve"> to request access to any survey or other material described in this policy.</w:t>
      </w:r>
    </w:p>
    <w:p w:rsidR="00597016" w:rsidRPr="00BD01BC" w:rsidRDefault="00597016" w:rsidP="004E7BB5">
      <w:pPr>
        <w:pStyle w:val="levnl2"/>
        <w:widowControl/>
        <w:numPr>
          <w:ilvl w:val="1"/>
          <w:numId w:val="1"/>
        </w:numPr>
        <w:ind w:left="1440" w:hanging="720"/>
        <w:jc w:val="both"/>
        <w:rPr>
          <w:rFonts w:ascii="Verdana" w:hAnsi="Verdana" w:cs="Arial"/>
          <w:sz w:val="24"/>
          <w:szCs w:val="24"/>
        </w:rPr>
      </w:pPr>
      <w:r w:rsidRPr="00BD01BC">
        <w:rPr>
          <w:rFonts w:ascii="Verdana" w:hAnsi="Verdana" w:cs="Arial"/>
          <w:sz w:val="24"/>
          <w:szCs w:val="24"/>
        </w:rPr>
        <w:tab/>
        <w:t>This notification shall be given to parents as least annually, at the beginning of the school year and within a reasonable period after any substantive change in this policy.</w:t>
      </w:r>
    </w:p>
    <w:p w:rsidR="00597016" w:rsidRPr="00BD01BC" w:rsidRDefault="00597016" w:rsidP="004E7BB5">
      <w:pPr>
        <w:jc w:val="both"/>
        <w:rPr>
          <w:rFonts w:ascii="Verdana" w:hAnsi="Verdana" w:cs="Arial"/>
          <w:sz w:val="24"/>
          <w:szCs w:val="24"/>
        </w:rPr>
      </w:pPr>
    </w:p>
    <w:p w:rsidR="00597016" w:rsidRPr="00BD01BC" w:rsidRDefault="00597016" w:rsidP="004E7BB5">
      <w:pPr>
        <w:jc w:val="both"/>
        <w:rPr>
          <w:rFonts w:ascii="Verdana" w:hAnsi="Verdana" w:cs="Arial"/>
          <w:sz w:val="24"/>
          <w:szCs w:val="24"/>
        </w:rPr>
      </w:pPr>
    </w:p>
    <w:p w:rsidR="00597016" w:rsidRPr="00BD01BC" w:rsidRDefault="00597016" w:rsidP="00597016">
      <w:pPr>
        <w:jc w:val="both"/>
        <w:rPr>
          <w:rFonts w:ascii="Verdana" w:hAnsi="Verdana"/>
          <w:sz w:val="24"/>
          <w:szCs w:val="24"/>
        </w:rPr>
      </w:pPr>
      <w:r w:rsidRPr="00BD01BC">
        <w:rPr>
          <w:rFonts w:ascii="Verdana" w:hAnsi="Verdana"/>
          <w:sz w:val="24"/>
          <w:szCs w:val="24"/>
        </w:rPr>
        <w:t>Adopted on: _________________________</w:t>
      </w:r>
    </w:p>
    <w:p w:rsidR="00597016" w:rsidRPr="00BD01BC" w:rsidRDefault="00597016" w:rsidP="00597016">
      <w:pPr>
        <w:jc w:val="both"/>
        <w:rPr>
          <w:rFonts w:ascii="Verdana" w:hAnsi="Verdana"/>
          <w:sz w:val="24"/>
          <w:szCs w:val="24"/>
        </w:rPr>
      </w:pPr>
      <w:r w:rsidRPr="00BD01BC">
        <w:rPr>
          <w:rFonts w:ascii="Verdana" w:hAnsi="Verdana"/>
          <w:sz w:val="24"/>
          <w:szCs w:val="24"/>
        </w:rPr>
        <w:t>Revised on: _________________________</w:t>
      </w:r>
    </w:p>
    <w:p w:rsidR="00597016" w:rsidRPr="00BD01BC" w:rsidRDefault="00597016" w:rsidP="00597016">
      <w:pPr>
        <w:jc w:val="both"/>
        <w:rPr>
          <w:rFonts w:ascii="Verdana" w:hAnsi="Verdana" w:cs="Arial"/>
          <w:sz w:val="24"/>
          <w:szCs w:val="24"/>
        </w:rPr>
      </w:pPr>
      <w:r w:rsidRPr="00BD01BC">
        <w:rPr>
          <w:rFonts w:ascii="Verdana" w:hAnsi="Verdana"/>
          <w:sz w:val="24"/>
          <w:szCs w:val="24"/>
        </w:rPr>
        <w:t>Reviewed on: ________________________</w:t>
      </w:r>
    </w:p>
    <w:sectPr w:rsidR="00597016" w:rsidRPr="00BD01BC">
      <w:headerReference w:type="even" r:id="rId7"/>
      <w:headerReference w:type="default" r:id="rId8"/>
      <w:footerReference w:type="even" r:id="rId9"/>
      <w:footerReference w:type="default" r:id="rId10"/>
      <w:headerReference w:type="first" r:id="rId11"/>
      <w:footerReference w:type="first" r:id="rId12"/>
      <w:footnotePr>
        <w:numFmt w:val="lowerLetter"/>
      </w:footnotePr>
      <w:endnotePr>
        <w:numFmt w:val="lowerLetter"/>
      </w:endnotePr>
      <w:pgSz w:w="12240" w:h="15840"/>
      <w:pgMar w:top="1440" w:right="1440" w:bottom="1440" w:left="144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0050" w:rsidRDefault="00320050">
      <w:r>
        <w:separator/>
      </w:r>
    </w:p>
  </w:endnote>
  <w:endnote w:type="continuationSeparator" w:id="0">
    <w:p w:rsidR="00320050" w:rsidRDefault="00320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DC7" w:rsidRPr="00C3562B" w:rsidRDefault="004D5DC7" w:rsidP="004D5DC7">
    <w:pPr>
      <w:pStyle w:val="Footer"/>
      <w:jc w:val="center"/>
      <w:rPr>
        <w:rFonts w:ascii="Verdana" w:hAnsi="Verdana" w:cs="Tahoma"/>
      </w:rPr>
    </w:pPr>
    <w:r w:rsidRPr="00C3562B">
      <w:rPr>
        <w:rStyle w:val="PageNumber"/>
        <w:rFonts w:ascii="Verdana" w:hAnsi="Verdana" w:cs="Tahoma"/>
        <w:sz w:val="22"/>
        <w:szCs w:val="22"/>
      </w:rPr>
      <w:t xml:space="preserve">Page </w:t>
    </w:r>
    <w:r w:rsidRPr="00C3562B">
      <w:rPr>
        <w:rStyle w:val="PageNumber"/>
        <w:rFonts w:ascii="Verdana" w:hAnsi="Verdana" w:cs="Tahoma"/>
        <w:sz w:val="22"/>
        <w:szCs w:val="22"/>
      </w:rPr>
      <w:fldChar w:fldCharType="begin"/>
    </w:r>
    <w:r w:rsidRPr="00C3562B">
      <w:rPr>
        <w:rStyle w:val="PageNumber"/>
        <w:rFonts w:ascii="Verdana" w:hAnsi="Verdana" w:cs="Tahoma"/>
        <w:sz w:val="22"/>
        <w:szCs w:val="22"/>
      </w:rPr>
      <w:instrText xml:space="preserve"> PAGE </w:instrText>
    </w:r>
    <w:r w:rsidRPr="00C3562B">
      <w:rPr>
        <w:rStyle w:val="PageNumber"/>
        <w:rFonts w:ascii="Verdana" w:hAnsi="Verdana" w:cs="Tahoma"/>
        <w:sz w:val="22"/>
        <w:szCs w:val="22"/>
      </w:rPr>
      <w:fldChar w:fldCharType="separate"/>
    </w:r>
    <w:r w:rsidR="00BD01BC">
      <w:rPr>
        <w:rStyle w:val="PageNumber"/>
        <w:rFonts w:ascii="Verdana" w:hAnsi="Verdana" w:cs="Tahoma"/>
        <w:noProof/>
        <w:sz w:val="22"/>
        <w:szCs w:val="22"/>
      </w:rPr>
      <w:t>4</w:t>
    </w:r>
    <w:r w:rsidRPr="00C3562B">
      <w:rPr>
        <w:rStyle w:val="PageNumber"/>
        <w:rFonts w:ascii="Verdana" w:hAnsi="Verdana" w:cs="Tahoma"/>
        <w:sz w:val="22"/>
        <w:szCs w:val="22"/>
      </w:rPr>
      <w:fldChar w:fldCharType="end"/>
    </w:r>
    <w:r w:rsidRPr="00C3562B">
      <w:rPr>
        <w:rStyle w:val="PageNumber"/>
        <w:rFonts w:ascii="Verdana" w:hAnsi="Verdana" w:cs="Tahoma"/>
        <w:sz w:val="22"/>
        <w:szCs w:val="22"/>
      </w:rPr>
      <w:t xml:space="preserve"> of </w:t>
    </w:r>
    <w:r w:rsidRPr="00C3562B">
      <w:rPr>
        <w:rStyle w:val="PageNumber"/>
        <w:rFonts w:ascii="Verdana" w:hAnsi="Verdana" w:cs="Tahoma"/>
        <w:sz w:val="22"/>
        <w:szCs w:val="22"/>
      </w:rPr>
      <w:fldChar w:fldCharType="begin"/>
    </w:r>
    <w:r w:rsidRPr="00C3562B">
      <w:rPr>
        <w:rStyle w:val="PageNumber"/>
        <w:rFonts w:ascii="Verdana" w:hAnsi="Verdana" w:cs="Tahoma"/>
        <w:sz w:val="22"/>
        <w:szCs w:val="22"/>
      </w:rPr>
      <w:instrText xml:space="preserve"> NUMPAGES </w:instrText>
    </w:r>
    <w:r w:rsidRPr="00C3562B">
      <w:rPr>
        <w:rStyle w:val="PageNumber"/>
        <w:rFonts w:ascii="Verdana" w:hAnsi="Verdana" w:cs="Tahoma"/>
        <w:sz w:val="22"/>
        <w:szCs w:val="22"/>
      </w:rPr>
      <w:fldChar w:fldCharType="separate"/>
    </w:r>
    <w:r w:rsidR="00BD01BC">
      <w:rPr>
        <w:rStyle w:val="PageNumber"/>
        <w:rFonts w:ascii="Verdana" w:hAnsi="Verdana" w:cs="Tahoma"/>
        <w:noProof/>
        <w:sz w:val="22"/>
        <w:szCs w:val="22"/>
      </w:rPr>
      <w:t>4</w:t>
    </w:r>
    <w:r w:rsidRPr="00C3562B">
      <w:rPr>
        <w:rStyle w:val="PageNumber"/>
        <w:rFonts w:ascii="Verdana" w:hAnsi="Verdana" w:cs="Tahoma"/>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5DC7" w:rsidRPr="0052371A" w:rsidRDefault="004D5DC7" w:rsidP="004D5DC7">
    <w:pPr>
      <w:pStyle w:val="Footer"/>
      <w:jc w:val="center"/>
      <w:rPr>
        <w:rFonts w:ascii="Verdana" w:hAnsi="Verdana"/>
      </w:rPr>
    </w:pPr>
    <w:r w:rsidRPr="0052371A">
      <w:rPr>
        <w:rStyle w:val="PageNumber"/>
        <w:rFonts w:ascii="Verdana" w:hAnsi="Verdana"/>
        <w:sz w:val="22"/>
        <w:szCs w:val="22"/>
      </w:rPr>
      <w:t xml:space="preserve">Page </w:t>
    </w:r>
    <w:r w:rsidRPr="0052371A">
      <w:rPr>
        <w:rStyle w:val="PageNumber"/>
        <w:rFonts w:ascii="Verdana" w:hAnsi="Verdana"/>
        <w:sz w:val="22"/>
        <w:szCs w:val="22"/>
      </w:rPr>
      <w:fldChar w:fldCharType="begin"/>
    </w:r>
    <w:r w:rsidRPr="0052371A">
      <w:rPr>
        <w:rStyle w:val="PageNumber"/>
        <w:rFonts w:ascii="Verdana" w:hAnsi="Verdana"/>
        <w:sz w:val="22"/>
        <w:szCs w:val="22"/>
      </w:rPr>
      <w:instrText xml:space="preserve"> PAGE </w:instrText>
    </w:r>
    <w:r w:rsidRPr="0052371A">
      <w:rPr>
        <w:rStyle w:val="PageNumber"/>
        <w:rFonts w:ascii="Verdana" w:hAnsi="Verdana"/>
        <w:sz w:val="22"/>
        <w:szCs w:val="22"/>
      </w:rPr>
      <w:fldChar w:fldCharType="separate"/>
    </w:r>
    <w:r w:rsidR="00BD01BC">
      <w:rPr>
        <w:rStyle w:val="PageNumber"/>
        <w:rFonts w:ascii="Verdana" w:hAnsi="Verdana"/>
        <w:noProof/>
        <w:sz w:val="22"/>
        <w:szCs w:val="22"/>
      </w:rPr>
      <w:t>3</w:t>
    </w:r>
    <w:r w:rsidRPr="0052371A">
      <w:rPr>
        <w:rStyle w:val="PageNumber"/>
        <w:rFonts w:ascii="Verdana" w:hAnsi="Verdana"/>
        <w:sz w:val="22"/>
        <w:szCs w:val="22"/>
      </w:rPr>
      <w:fldChar w:fldCharType="end"/>
    </w:r>
    <w:r w:rsidRPr="0052371A">
      <w:rPr>
        <w:rStyle w:val="PageNumber"/>
        <w:rFonts w:ascii="Verdana" w:hAnsi="Verdana"/>
        <w:sz w:val="22"/>
        <w:szCs w:val="22"/>
      </w:rPr>
      <w:t xml:space="preserve"> of </w:t>
    </w:r>
    <w:r w:rsidRPr="0052371A">
      <w:rPr>
        <w:rStyle w:val="PageNumber"/>
        <w:rFonts w:ascii="Verdana" w:hAnsi="Verdana"/>
        <w:sz w:val="22"/>
        <w:szCs w:val="22"/>
      </w:rPr>
      <w:fldChar w:fldCharType="begin"/>
    </w:r>
    <w:r w:rsidRPr="0052371A">
      <w:rPr>
        <w:rStyle w:val="PageNumber"/>
        <w:rFonts w:ascii="Verdana" w:hAnsi="Verdana"/>
        <w:sz w:val="22"/>
        <w:szCs w:val="22"/>
      </w:rPr>
      <w:instrText xml:space="preserve"> NUMPAGES </w:instrText>
    </w:r>
    <w:r w:rsidRPr="0052371A">
      <w:rPr>
        <w:rStyle w:val="PageNumber"/>
        <w:rFonts w:ascii="Verdana" w:hAnsi="Verdana"/>
        <w:sz w:val="22"/>
        <w:szCs w:val="22"/>
      </w:rPr>
      <w:fldChar w:fldCharType="separate"/>
    </w:r>
    <w:r w:rsidR="00BD01BC">
      <w:rPr>
        <w:rStyle w:val="PageNumber"/>
        <w:rFonts w:ascii="Verdana" w:hAnsi="Verdana"/>
        <w:noProof/>
        <w:sz w:val="22"/>
        <w:szCs w:val="22"/>
      </w:rPr>
      <w:t>4</w:t>
    </w:r>
    <w:r w:rsidRPr="0052371A">
      <w:rPr>
        <w:rStyle w:val="PageNumber"/>
        <w:rFonts w:ascii="Verdana" w:hAnsi="Verdana"/>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FFA" w:rsidRDefault="00301F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0050" w:rsidRDefault="00320050">
      <w:r>
        <w:separator/>
      </w:r>
    </w:p>
  </w:footnote>
  <w:footnote w:type="continuationSeparator" w:id="0">
    <w:p w:rsidR="00320050" w:rsidRDefault="003200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FFA" w:rsidRDefault="00301FF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FFA" w:rsidRDefault="00301F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FFA" w:rsidRDefault="00301F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suff w:val="nothing"/>
      <w:lvlText w:val="%1."/>
      <w:lvlJc w:val="left"/>
    </w:lvl>
    <w:lvl w:ilvl="1">
      <w:start w:val="1"/>
      <w:numFmt w:val="lowerLetter"/>
      <w:suff w:val="nothing"/>
      <w:lvlText w:val="%2."/>
      <w:lvlJc w:val="left"/>
    </w:lvl>
    <w:lvl w:ilvl="2">
      <w:start w:val="1"/>
      <w:numFmt w:val="lowerRoman"/>
      <w:suff w:val="nothing"/>
      <w:lvlText w:val="%3."/>
      <w:lvlJc w:val="lef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lef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BB5"/>
    <w:rsid w:val="00000B36"/>
    <w:rsid w:val="001023EE"/>
    <w:rsid w:val="001C1F87"/>
    <w:rsid w:val="002A456D"/>
    <w:rsid w:val="00301FFA"/>
    <w:rsid w:val="00320050"/>
    <w:rsid w:val="003B4C40"/>
    <w:rsid w:val="004D5DC7"/>
    <w:rsid w:val="004E7BB5"/>
    <w:rsid w:val="004F2A0E"/>
    <w:rsid w:val="0052371A"/>
    <w:rsid w:val="00597016"/>
    <w:rsid w:val="00615040"/>
    <w:rsid w:val="00700C5B"/>
    <w:rsid w:val="007C0FEC"/>
    <w:rsid w:val="008041E1"/>
    <w:rsid w:val="00880701"/>
    <w:rsid w:val="00B03FA0"/>
    <w:rsid w:val="00BD01BC"/>
    <w:rsid w:val="00C3562B"/>
    <w:rsid w:val="00D41301"/>
    <w:rsid w:val="00D908FA"/>
    <w:rsid w:val="00D937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4D5DC7"/>
    <w:pPr>
      <w:tabs>
        <w:tab w:val="center" w:pos="4320"/>
        <w:tab w:val="right" w:pos="8640"/>
      </w:tabs>
    </w:pPr>
  </w:style>
  <w:style w:type="paragraph" w:customStyle="1" w:styleId="levnl1">
    <w:name w:val="_levnl1"/>
    <w:basedOn w:val="Normal"/>
    <w:pPr>
      <w:ind w:left="360" w:hanging="360"/>
    </w:pPr>
  </w:style>
  <w:style w:type="paragraph" w:customStyle="1" w:styleId="levnl2">
    <w:name w:val="_levnl2"/>
    <w:basedOn w:val="Normal"/>
    <w:pPr>
      <w:ind w:left="720" w:hanging="360"/>
    </w:pPr>
  </w:style>
  <w:style w:type="paragraph" w:customStyle="1" w:styleId="levnl3">
    <w:name w:val="_levnl3"/>
    <w:basedOn w:val="Normal"/>
    <w:pPr>
      <w:ind w:left="1080" w:hanging="360"/>
    </w:pPr>
  </w:style>
  <w:style w:type="paragraph" w:customStyle="1" w:styleId="levnl4">
    <w:name w:val="_levnl4"/>
    <w:basedOn w:val="Normal"/>
    <w:pPr>
      <w:ind w:left="1440" w:hanging="360"/>
    </w:pPr>
  </w:style>
  <w:style w:type="paragraph" w:customStyle="1" w:styleId="levnl5">
    <w:name w:val="_levnl5"/>
    <w:basedOn w:val="Normal"/>
    <w:pPr>
      <w:ind w:left="1800" w:hanging="360"/>
    </w:pPr>
  </w:style>
  <w:style w:type="paragraph" w:customStyle="1" w:styleId="levnl6">
    <w:name w:val="_levnl6"/>
    <w:basedOn w:val="Normal"/>
    <w:pPr>
      <w:ind w:left="2160" w:hanging="360"/>
    </w:pPr>
  </w:style>
  <w:style w:type="paragraph" w:customStyle="1" w:styleId="levnl7">
    <w:name w:val="_levnl7"/>
    <w:basedOn w:val="Normal"/>
    <w:pPr>
      <w:ind w:left="2520" w:hanging="360"/>
    </w:pPr>
  </w:style>
  <w:style w:type="paragraph" w:customStyle="1" w:styleId="levnl8">
    <w:name w:val="_levnl8"/>
    <w:basedOn w:val="Normal"/>
    <w:pPr>
      <w:ind w:left="2880" w:hanging="360"/>
    </w:pPr>
  </w:style>
  <w:style w:type="paragraph" w:customStyle="1" w:styleId="levnl9">
    <w:name w:val="_levnl9"/>
    <w:basedOn w:val="Normal"/>
    <w:pPr>
      <w:ind w:left="3240" w:hanging="360"/>
    </w:pPr>
  </w:style>
  <w:style w:type="paragraph" w:customStyle="1" w:styleId="level1">
    <w:name w:val="_level1"/>
    <w:basedOn w:val="Normal"/>
    <w:pPr>
      <w:ind w:left="360" w:hanging="360"/>
    </w:pPr>
  </w:style>
  <w:style w:type="paragraph" w:customStyle="1" w:styleId="level2">
    <w:name w:val="_level2"/>
    <w:basedOn w:val="Normal"/>
    <w:pPr>
      <w:ind w:left="720" w:hanging="360"/>
    </w:pPr>
  </w:style>
  <w:style w:type="paragraph" w:customStyle="1" w:styleId="level3">
    <w:name w:val="_level3"/>
    <w:basedOn w:val="Normal"/>
    <w:pPr>
      <w:ind w:left="1080" w:hanging="360"/>
    </w:pPr>
  </w:style>
  <w:style w:type="paragraph" w:customStyle="1" w:styleId="level4">
    <w:name w:val="_level4"/>
    <w:basedOn w:val="Normal"/>
    <w:pPr>
      <w:ind w:left="1440" w:hanging="360"/>
    </w:pPr>
  </w:style>
  <w:style w:type="paragraph" w:customStyle="1" w:styleId="level5">
    <w:name w:val="_level5"/>
    <w:basedOn w:val="Normal"/>
    <w:pPr>
      <w:ind w:left="1800" w:hanging="360"/>
    </w:pPr>
  </w:style>
  <w:style w:type="paragraph" w:customStyle="1" w:styleId="level6">
    <w:name w:val="_level6"/>
    <w:basedOn w:val="Normal"/>
    <w:pPr>
      <w:ind w:left="2160" w:hanging="360"/>
    </w:pPr>
  </w:style>
  <w:style w:type="paragraph" w:customStyle="1" w:styleId="level7">
    <w:name w:val="_level7"/>
    <w:basedOn w:val="Normal"/>
    <w:pPr>
      <w:ind w:left="2520" w:hanging="360"/>
    </w:pPr>
  </w:style>
  <w:style w:type="paragraph" w:customStyle="1" w:styleId="level8">
    <w:name w:val="_level8"/>
    <w:basedOn w:val="Normal"/>
    <w:pPr>
      <w:ind w:left="2880" w:hanging="360"/>
    </w:pPr>
  </w:style>
  <w:style w:type="paragraph" w:customStyle="1" w:styleId="level9">
    <w:name w:val="_level9"/>
    <w:basedOn w:val="Normal"/>
    <w:pPr>
      <w:ind w:left="3240" w:hanging="360"/>
    </w:pPr>
  </w:style>
  <w:style w:type="paragraph" w:customStyle="1" w:styleId="levsl1">
    <w:name w:val="_levsl1"/>
    <w:basedOn w:val="Normal"/>
    <w:pPr>
      <w:ind w:left="360" w:hanging="360"/>
    </w:pPr>
  </w:style>
  <w:style w:type="paragraph" w:customStyle="1" w:styleId="levsl2">
    <w:name w:val="_levsl2"/>
    <w:basedOn w:val="Normal"/>
    <w:pPr>
      <w:ind w:left="720" w:hanging="360"/>
    </w:pPr>
  </w:style>
  <w:style w:type="paragraph" w:customStyle="1" w:styleId="levsl3">
    <w:name w:val="_levsl3"/>
    <w:basedOn w:val="Normal"/>
    <w:pPr>
      <w:ind w:left="1080" w:hanging="360"/>
    </w:pPr>
  </w:style>
  <w:style w:type="paragraph" w:customStyle="1" w:styleId="levsl4">
    <w:name w:val="_levsl4"/>
    <w:basedOn w:val="Normal"/>
    <w:pPr>
      <w:ind w:left="1440" w:hanging="360"/>
    </w:pPr>
  </w:style>
  <w:style w:type="paragraph" w:customStyle="1" w:styleId="levsl5">
    <w:name w:val="_levsl5"/>
    <w:basedOn w:val="Normal"/>
    <w:pPr>
      <w:ind w:left="1800" w:hanging="360"/>
    </w:pPr>
  </w:style>
  <w:style w:type="paragraph" w:customStyle="1" w:styleId="levsl6">
    <w:name w:val="_levsl6"/>
    <w:basedOn w:val="Normal"/>
    <w:pPr>
      <w:ind w:left="2160" w:hanging="360"/>
    </w:pPr>
  </w:style>
  <w:style w:type="paragraph" w:customStyle="1" w:styleId="levsl7">
    <w:name w:val="_levsl7"/>
    <w:basedOn w:val="Normal"/>
    <w:pPr>
      <w:ind w:left="2520" w:hanging="360"/>
    </w:pPr>
  </w:style>
  <w:style w:type="paragraph" w:customStyle="1" w:styleId="levsl8">
    <w:name w:val="_levsl8"/>
    <w:basedOn w:val="Normal"/>
    <w:pPr>
      <w:ind w:left="2880" w:hanging="360"/>
    </w:pPr>
  </w:style>
  <w:style w:type="paragraph" w:customStyle="1" w:styleId="levsl9">
    <w:name w:val="_levsl9"/>
    <w:basedOn w:val="Normal"/>
    <w:pPr>
      <w:ind w:left="3240" w:hanging="360"/>
    </w:pPr>
  </w:style>
  <w:style w:type="character" w:customStyle="1" w:styleId="DefaultPara">
    <w:name w:val="Default Para"/>
    <w:rPr>
      <w:sz w:val="20"/>
    </w:rPr>
  </w:style>
  <w:style w:type="paragraph" w:customStyle="1" w:styleId="17">
    <w:name w:val="_17"/>
    <w:basedOn w:val="Normal"/>
  </w:style>
  <w:style w:type="paragraph" w:customStyle="1" w:styleId="16">
    <w:name w:val="_16"/>
    <w:basedOn w:val="Normal"/>
    <w:pPr>
      <w:ind w:left="1440" w:hanging="720"/>
    </w:pPr>
  </w:style>
  <w:style w:type="paragraph" w:customStyle="1" w:styleId="15">
    <w:name w:val="_15"/>
    <w:basedOn w:val="Normal"/>
    <w:pPr>
      <w:ind w:left="2160"/>
    </w:pPr>
  </w:style>
  <w:style w:type="paragraph" w:customStyle="1" w:styleId="14">
    <w:name w:val="_14"/>
    <w:basedOn w:val="Normal"/>
    <w:pPr>
      <w:ind w:left="2880"/>
    </w:pPr>
  </w:style>
  <w:style w:type="paragraph" w:customStyle="1" w:styleId="13">
    <w:name w:val="_13"/>
    <w:basedOn w:val="Normal"/>
    <w:pPr>
      <w:ind w:left="3600"/>
    </w:pPr>
  </w:style>
  <w:style w:type="paragraph" w:customStyle="1" w:styleId="12">
    <w:name w:val="_12"/>
    <w:basedOn w:val="Normal"/>
    <w:pPr>
      <w:ind w:left="4320"/>
    </w:pPr>
  </w:style>
  <w:style w:type="paragraph" w:customStyle="1" w:styleId="11">
    <w:name w:val="_11"/>
    <w:basedOn w:val="Normal"/>
    <w:pPr>
      <w:ind w:left="5040"/>
    </w:pPr>
  </w:style>
  <w:style w:type="paragraph" w:customStyle="1" w:styleId="10">
    <w:name w:val="_10"/>
    <w:basedOn w:val="Normal"/>
    <w:pPr>
      <w:ind w:left="5760"/>
    </w:pPr>
  </w:style>
  <w:style w:type="paragraph" w:customStyle="1" w:styleId="Level90">
    <w:name w:val="Level 9"/>
    <w:basedOn w:val="Normal"/>
    <w:rPr>
      <w:b/>
    </w:rPr>
  </w:style>
  <w:style w:type="paragraph" w:customStyle="1" w:styleId="26">
    <w:name w:val="_26"/>
    <w:basedOn w:val="Normal"/>
  </w:style>
  <w:style w:type="paragraph" w:customStyle="1" w:styleId="25">
    <w:name w:val="_25"/>
    <w:basedOn w:val="Normal"/>
    <w:pPr>
      <w:ind w:left="1440" w:hanging="720"/>
    </w:pPr>
  </w:style>
  <w:style w:type="paragraph" w:customStyle="1" w:styleId="24">
    <w:name w:val="_24"/>
    <w:basedOn w:val="Normal"/>
    <w:pPr>
      <w:ind w:left="2160"/>
    </w:pPr>
  </w:style>
  <w:style w:type="paragraph" w:customStyle="1" w:styleId="23">
    <w:name w:val="_23"/>
    <w:basedOn w:val="Normal"/>
    <w:pPr>
      <w:ind w:left="2880"/>
    </w:pPr>
  </w:style>
  <w:style w:type="paragraph" w:customStyle="1" w:styleId="22">
    <w:name w:val="_22"/>
    <w:basedOn w:val="Normal"/>
    <w:pPr>
      <w:ind w:left="3600"/>
    </w:pPr>
  </w:style>
  <w:style w:type="paragraph" w:customStyle="1" w:styleId="21">
    <w:name w:val="_21"/>
    <w:basedOn w:val="Normal"/>
    <w:pPr>
      <w:ind w:left="4320"/>
    </w:pPr>
  </w:style>
  <w:style w:type="paragraph" w:customStyle="1" w:styleId="20">
    <w:name w:val="_20"/>
    <w:basedOn w:val="Normal"/>
    <w:pPr>
      <w:ind w:left="5040"/>
    </w:pPr>
  </w:style>
  <w:style w:type="paragraph" w:customStyle="1" w:styleId="19">
    <w:name w:val="_19"/>
    <w:basedOn w:val="Normal"/>
    <w:pPr>
      <w:ind w:left="5760"/>
    </w:pPr>
  </w:style>
  <w:style w:type="paragraph" w:customStyle="1" w:styleId="18">
    <w:name w:val="_18"/>
    <w:basedOn w:val="Normal"/>
    <w:pPr>
      <w:ind w:left="6480"/>
    </w:pPr>
  </w:style>
  <w:style w:type="paragraph" w:customStyle="1" w:styleId="9">
    <w:name w:val="_9"/>
    <w:basedOn w:val="Normal"/>
    <w:pPr>
      <w:ind w:left="6480"/>
    </w:pPr>
  </w:style>
  <w:style w:type="paragraph" w:customStyle="1" w:styleId="8">
    <w:name w:val="_8"/>
    <w:basedOn w:val="Normal"/>
  </w:style>
  <w:style w:type="paragraph" w:customStyle="1" w:styleId="7">
    <w:name w:val="_7"/>
    <w:basedOn w:val="Normal"/>
    <w:pPr>
      <w:ind w:left="1440" w:hanging="720"/>
    </w:pPr>
  </w:style>
  <w:style w:type="paragraph" w:customStyle="1" w:styleId="6">
    <w:name w:val="_6"/>
    <w:basedOn w:val="Normal"/>
    <w:pPr>
      <w:ind w:left="2160"/>
    </w:pPr>
  </w:style>
  <w:style w:type="paragraph" w:customStyle="1" w:styleId="5">
    <w:name w:val="_5"/>
    <w:basedOn w:val="Normal"/>
    <w:pPr>
      <w:ind w:left="2880"/>
    </w:pPr>
  </w:style>
  <w:style w:type="paragraph" w:customStyle="1" w:styleId="4">
    <w:name w:val="_4"/>
    <w:basedOn w:val="Normal"/>
    <w:pPr>
      <w:ind w:left="3600"/>
    </w:pPr>
  </w:style>
  <w:style w:type="paragraph" w:customStyle="1" w:styleId="3">
    <w:name w:val="_3"/>
    <w:basedOn w:val="Normal"/>
    <w:pPr>
      <w:ind w:left="4320"/>
    </w:pPr>
  </w:style>
  <w:style w:type="paragraph" w:customStyle="1" w:styleId="2">
    <w:name w:val="_2"/>
    <w:basedOn w:val="Normal"/>
    <w:pPr>
      <w:ind w:left="5040"/>
    </w:pPr>
  </w:style>
  <w:style w:type="paragraph" w:customStyle="1" w:styleId="1">
    <w:name w:val="_1"/>
    <w:basedOn w:val="Normal"/>
    <w:pPr>
      <w:ind w:left="5760"/>
    </w:pPr>
  </w:style>
  <w:style w:type="paragraph" w:customStyle="1" w:styleId="a">
    <w:name w:val="_"/>
    <w:basedOn w:val="Normal"/>
    <w:pPr>
      <w:ind w:left="6480"/>
    </w:pPr>
  </w:style>
  <w:style w:type="paragraph" w:customStyle="1" w:styleId="DefinitionT">
    <w:name w:val="Definition T"/>
    <w:basedOn w:val="Normal"/>
  </w:style>
  <w:style w:type="paragraph" w:customStyle="1" w:styleId="DefinitionL">
    <w:name w:val="Definition L"/>
    <w:basedOn w:val="Normal"/>
    <w:pPr>
      <w:tabs>
        <w:tab w:val="left" w:pos="360"/>
      </w:tabs>
      <w:ind w:left="360"/>
    </w:pPr>
  </w:style>
  <w:style w:type="character" w:customStyle="1" w:styleId="Definition">
    <w:name w:val="Definition"/>
    <w:rPr>
      <w:i/>
    </w:rPr>
  </w:style>
  <w:style w:type="paragraph" w:customStyle="1" w:styleId="H1">
    <w:name w:val="H1"/>
    <w:basedOn w:val="Normal"/>
    <w:rPr>
      <w:b/>
      <w:sz w:val="48"/>
    </w:rPr>
  </w:style>
  <w:style w:type="paragraph" w:customStyle="1" w:styleId="H2">
    <w:name w:val="H2"/>
    <w:basedOn w:val="Normal"/>
    <w:rPr>
      <w:b/>
      <w:sz w:val="36"/>
    </w:rPr>
  </w:style>
  <w:style w:type="paragraph" w:customStyle="1" w:styleId="H3">
    <w:name w:val="H3"/>
    <w:basedOn w:val="Normal"/>
    <w:rPr>
      <w:b/>
      <w:sz w:val="28"/>
    </w:rPr>
  </w:style>
  <w:style w:type="paragraph" w:customStyle="1" w:styleId="H4">
    <w:name w:val="H4"/>
    <w:basedOn w:val="Normal"/>
    <w:rPr>
      <w:b/>
    </w:rPr>
  </w:style>
  <w:style w:type="paragraph" w:customStyle="1" w:styleId="H5">
    <w:name w:val="H5"/>
    <w:basedOn w:val="Normal"/>
    <w:rPr>
      <w:b/>
    </w:rPr>
  </w:style>
  <w:style w:type="paragraph" w:customStyle="1" w:styleId="H6">
    <w:name w:val="H6"/>
    <w:basedOn w:val="Normal"/>
    <w:rPr>
      <w:b/>
      <w:sz w:val="16"/>
    </w:rPr>
  </w:style>
  <w:style w:type="paragraph" w:customStyle="1" w:styleId="Address">
    <w:name w:val="Address"/>
    <w:basedOn w:val="Normal"/>
    <w:rPr>
      <w:i/>
    </w:rPr>
  </w:style>
  <w:style w:type="paragraph" w:customStyle="1" w:styleId="Blockquote">
    <w:name w:val="Blockquote"/>
    <w:basedOn w:val="Normal"/>
    <w:pPr>
      <w:tabs>
        <w:tab w:val="left" w:pos="360"/>
      </w:tabs>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customStyle="1" w:styleId="WP9Emphasis">
    <w:name w:val="WP9_Emphasis"/>
    <w:rPr>
      <w:i/>
    </w:rPr>
  </w:style>
  <w:style w:type="character" w:customStyle="1" w:styleId="WP9Hyperlin">
    <w:name w:val="WP9_Hyperlin"/>
    <w:rPr>
      <w:color w:val="0000FF"/>
      <w:u w:val="single"/>
    </w:rPr>
  </w:style>
  <w:style w:type="character" w:customStyle="1" w:styleId="FollowedHype">
    <w:name w:val="FollowedHype"/>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clear" w:pos="2880"/>
        <w:tab w:val="clear" w:pos="5760"/>
        <w:tab w:val="clear" w:pos="8640"/>
        <w:tab w:val="left" w:pos="959"/>
        <w:tab w:val="left" w:pos="1918"/>
        <w:tab w:val="left" w:pos="2875"/>
        <w:tab w:val="left" w:pos="3834"/>
        <w:tab w:val="left" w:pos="4794"/>
        <w:tab w:val="left" w:pos="5754"/>
        <w:tab w:val="left" w:pos="6713"/>
        <w:tab w:val="left" w:pos="7672"/>
        <w:tab w:val="left" w:pos="8629"/>
        <w:tab w:val="left" w:pos="9355"/>
      </w:tabs>
    </w:pPr>
    <w:rPr>
      <w:rFonts w:ascii="Courier New" w:hAnsi="Courier New"/>
    </w:rPr>
  </w:style>
  <w:style w:type="paragraph" w:customStyle="1" w:styleId="zBottomof">
    <w:name w:val="zBottom of"/>
    <w:basedOn w:val="Normal"/>
    <w:pPr>
      <w:pBdr>
        <w:top w:val="double" w:sz="0" w:space="0" w:color="000000"/>
      </w:pBdr>
      <w:jc w:val="center"/>
    </w:pPr>
    <w:rPr>
      <w:rFonts w:ascii="Arial" w:hAnsi="Arial"/>
      <w:sz w:val="16"/>
    </w:rPr>
  </w:style>
  <w:style w:type="paragraph" w:customStyle="1" w:styleId="zTopofFor">
    <w:name w:val="zTop of For"/>
    <w:basedOn w:val="Normal"/>
    <w:pPr>
      <w:pBdr>
        <w:bottom w:val="double" w:sz="0" w:space="0" w:color="000000"/>
      </w:pBdr>
      <w:jc w:val="center"/>
    </w:pPr>
    <w:rPr>
      <w:rFonts w:ascii="Arial" w:hAnsi="Arial"/>
      <w:sz w:val="16"/>
    </w:rPr>
  </w:style>
  <w:style w:type="character" w:customStyle="1" w:styleId="Sample">
    <w:name w:val="Sample"/>
    <w:rPr>
      <w:rFonts w:ascii="Courier New" w:hAnsi="Courier New"/>
    </w:rPr>
  </w:style>
  <w:style w:type="character" w:customStyle="1" w:styleId="WP9Strong">
    <w:name w:val="WP9_Strong"/>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customStyle="1" w:styleId="WP9Title">
    <w:name w:val="WP9_Title"/>
    <w:basedOn w:val="Normal"/>
    <w:pPr>
      <w:jc w:val="center"/>
    </w:pPr>
  </w:style>
  <w:style w:type="paragraph" w:customStyle="1" w:styleId="WP9Heading">
    <w:name w:val="WP9_Heading"/>
    <w:basedOn w:val="Normal"/>
    <w:rPr>
      <w:b/>
    </w:rPr>
  </w:style>
  <w:style w:type="paragraph" w:customStyle="1" w:styleId="WP9BodyTex">
    <w:name w:val="WP9_Body Tex"/>
    <w:basedOn w:val="Normal"/>
    <w:pPr>
      <w:jc w:val="both"/>
    </w:pPr>
  </w:style>
  <w:style w:type="paragraph" w:styleId="BodyText2">
    <w:name w:val="Body Text 2"/>
    <w:basedOn w:val="Normal"/>
    <w:pPr>
      <w:jc w:val="center"/>
    </w:pPr>
    <w:rPr>
      <w:b/>
    </w:rPr>
  </w:style>
  <w:style w:type="paragraph" w:customStyle="1" w:styleId="Style2">
    <w:name w:val="Style2"/>
    <w:basedOn w:val="Normal"/>
  </w:style>
  <w:style w:type="paragraph" w:customStyle="1" w:styleId="BodyTextIn">
    <w:name w:val="Body Text In"/>
    <w:basedOn w:val="Normal"/>
    <w:pPr>
      <w:jc w:val="both"/>
    </w:pPr>
  </w:style>
  <w:style w:type="paragraph" w:customStyle="1" w:styleId="Level10">
    <w:name w:val="Level 1"/>
    <w:basedOn w:val="Normal"/>
  </w:style>
  <w:style w:type="paragraph" w:customStyle="1" w:styleId="Level20">
    <w:name w:val="Level 2"/>
    <w:basedOn w:val="Normal"/>
  </w:style>
  <w:style w:type="paragraph" w:customStyle="1" w:styleId="Level30">
    <w:name w:val="Level 3"/>
    <w:basedOn w:val="Normal"/>
  </w:style>
  <w:style w:type="paragraph" w:customStyle="1" w:styleId="Level40">
    <w:name w:val="Level 4"/>
    <w:basedOn w:val="Normal"/>
  </w:style>
  <w:style w:type="paragraph" w:customStyle="1" w:styleId="Level50">
    <w:name w:val="Level 5"/>
    <w:basedOn w:val="Normal"/>
  </w:style>
  <w:style w:type="paragraph" w:customStyle="1" w:styleId="Level60">
    <w:name w:val="Level 6"/>
    <w:basedOn w:val="Normal"/>
  </w:style>
  <w:style w:type="paragraph" w:customStyle="1" w:styleId="Level70">
    <w:name w:val="Level 7"/>
    <w:basedOn w:val="Normal"/>
  </w:style>
  <w:style w:type="paragraph" w:customStyle="1" w:styleId="Level80">
    <w:name w:val="Level 8"/>
    <w:basedOn w:val="Normal"/>
  </w:style>
  <w:style w:type="character" w:styleId="PageNumber">
    <w:name w:val="page number"/>
    <w:basedOn w:val="DefaultParagraphFont"/>
    <w:rsid w:val="004D5DC7"/>
  </w:style>
  <w:style w:type="paragraph" w:styleId="Header">
    <w:name w:val="header"/>
    <w:basedOn w:val="Normal"/>
    <w:rsid w:val="004D5DC7"/>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924</Words>
  <Characters>5271</Characters>
  <Application>Microsoft Office Word</Application>
  <DocSecurity>0</DocSecurity>
  <Lines>43</Lines>
  <Paragraphs>12</Paragraphs>
  <ScaleCrop>false</ScaleCrop>
  <Company/>
  <LinksUpToDate>false</LinksUpToDate>
  <CharactersWithSpaces>6183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2016-07-20T17:30:00Z</dcterms:created>
  <dcterms:modified xsi:type="dcterms:W3CDTF">2016-08-09T14:10:00Z</dcterms:modified>
</cp:coreProperties>
</file>